
<file path=[Content_Types].xml><?xml version="1.0" encoding="utf-8"?>
<Types xmlns="http://schemas.openxmlformats.org/package/2006/content-types">
  <Default ContentType="application/vnd.openxmlformats-officedocument.obfuscatedFont" Extension="odttf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>
  <w:body>
    <w:p>
      <w:pPr>
        <w:spacing w:after="120" w:before="120" w:line="336" w:lineRule="auto"/>
        <w:ind w:firstLine="0" w:start="0"/>
        <w:jc w:val="start"/>
      </w:pPr>
      <w:r>
        <w:rPr>
          <w:rFonts w:ascii="MTO  Astro City" w:hAnsi="MTO  Astro City" w:cs="MTO  Astro City" w:eastAsia="MTO  Astro City"/>
          <w:color w:val="000000"/>
          <w:sz w:val="64"/>
          <w:szCs w:val="64"/>
        </w:rPr>
        <w:t xml:space="preserve">Test Front end react: 
</w:t>
      </w:r>
    </w:p>
    <w:p>
      <w:pPr>
        <w:spacing w:after="120" w:before="120" w:line="336" w:lineRule="auto"/>
        <w:ind w:firstLine="480" w:start="0"/>
        <w:jc w:val="start"/>
      </w:pPr>
      <w:r>
        <w:rPr>
          <w:rFonts w:ascii="Noto Serif Display" w:hAnsi="Noto Serif Display" w:cs="Noto Serif Display" w:eastAsia="Noto Serif Display"/>
          <w:color w:val="000000"/>
          <w:sz w:val="40"/>
          <w:szCs w:val="40"/>
        </w:rPr>
        <w:t xml:space="preserve">Basic Question: </w:t>
      </w:r>
      <w:r>
        <w:rPr>
          <w:rFonts w:ascii="Noto Serif Display" w:hAnsi="Noto Serif Display" w:cs="Noto Serif Display" w:eastAsia="Noto Serif Display"/>
          <w:color w:val="000000"/>
          <w:sz w:val="40"/>
          <w:szCs w:val="4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What is Virtual DOM?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What is the difference between Virtual DOM and Real DOM?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How does React Virtual DOM work?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What is JSX?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What is the difference between State and Props?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How does the useState hook work?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How does the useEffect hook work?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What are the ways to use CSS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are refs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the difference between class components and function components?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What is Side Effect?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React Hooks?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What is Context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useContext?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What is Suspense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What's the component's lifecycle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are Controlled and Uncontrolled components?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are Higher-Order Components (HOCs)?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does the useReducer hook work?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  <w:u w:val="single" w:color="000000"/>
        </w:rPr>
        <w:t>What are React Fragments and why are they used?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  <w:u w:val="single" w:color="000000"/>
        </w:rPr>
        <w:t xml:space="preserve">
</w:t>
      </w:r>
    </w:p>
    <w:p>
      <w:pPr>
        <w:spacing w:after="120" w:before="120" w:line="336" w:lineRule="auto"/>
        <w:ind w:firstLine="480" w:start="0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40"/>
          <w:szCs w:val="40"/>
        </w:rPr>
        <w:t>Advanced question</w:t>
      </w: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40"/>
          <w:szCs w:val="40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ref forwarding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Higher-Order Components (HOCs)?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Explain the concept of error boundaries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are Server Components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to lazy load components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Can you use hooks in Server Components?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hydration?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Code Splitting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the useCallback hook and how does it differ from useMemo?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are React Fragments and why are they used?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React Fiber and how does it improve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are React Portals and when would you use them?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Prop Drilling and how can it be avoided?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the useReducer hook and when should you use it?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does React handle events?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do you manage global state in a React application?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React.StrictMode and why is it useful?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reconciliation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can you optimize the performance of a React application?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do you test React components?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is the difference between a controlled and uncontrolled component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do you handle forms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 xml:space="preserve">How do you implement authentication in a React application?
</w:t>
      </w:r>
    </w:p>
    <w:p>
      <w:pPr>
        <w:spacing w:after="120" w:before="120" w:line="336" w:lineRule="auto"/>
        <w:ind w:firstLine="480" w:start="0"/>
        <w:jc w:val="start"/>
      </w:pPr>
      <w:r>
        <w:rPr>
          <w:rFonts w:ascii="Noto Serif Display" w:hAnsi="Noto Serif Display" w:cs="Noto Serif Display" w:eastAsia="Noto Serif Display"/>
          <w:color w:val="000000"/>
          <w:sz w:val="40"/>
          <w:szCs w:val="40"/>
        </w:rPr>
        <w:t xml:space="preserve">Senior </w:t>
      </w:r>
      <w:r>
        <w:rPr>
          <w:rFonts w:ascii="Noto Serif Display" w:hAnsi="Noto Serif Display" w:cs="Noto Serif Display" w:eastAsia="Noto Serif Display"/>
          <w:color w:val="000000"/>
          <w:sz w:val="40"/>
          <w:szCs w:val="40"/>
        </w:rPr>
        <w:t>question</w:t>
      </w: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does React Virtual DOM work under the hood?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Explain advanced optimization techniques in React.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would you architect a large-scale React application?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do you manage performance bottlenecks in React applications?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Describe your experience with state management libraries such as Redux or MobX.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do you implement server-side rendering (SSR) in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What are the challenges and solutions in migrating a legacy application to React?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Explain the trade-offs between different state management approaches in React.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How do you ensure security in a React application?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>Describe a complex problem you solved in a React application and how you approached it.</w:t>
      </w: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Noto Serif Display Bold" w:hAnsi="Noto Serif Display Bold" w:cs="Noto Serif Display Bold" w:eastAsia="Noto Serif Display Bold"/>
          <w:b/>
          <w:bCs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Noto Serif Display" w:hAnsi="Noto Serif Display" w:cs="Noto Serif Display" w:eastAsia="Noto Serif Display"/>
          <w:color w:val="e8eaed"/>
          <w:sz w:val="28"/>
          <w:szCs w:val="28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Noto Serif Display" w:hAnsi="Noto Serif Display" w:cs="Noto Serif Display" w:eastAsia="Noto Serif Display"/>
          <w:color w:val="000000"/>
          <w:sz w:val="24"/>
          <w:szCs w:val="24"/>
        </w:rPr>
        <w:t xml:space="preserve">
</w:t>
      </w:r>
    </w:p>
    <w:sectPr>
      <w:pgSz w:w="11910" w:h="16845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MTO  Astro City">
    <w:panose1 w:val="00000000000000000000"/>
    <w:charset w:characterSet="1"/>
    <w:embedRegular r:id="rId1"/>
  </w:font>
  <w:font w:name="Noto Serif Display Bold">
    <w:panose1 w:val="02020802080505020204"/>
    <w:charset w:characterSet="1"/>
    <w:embedBold r:id="rId2"/>
  </w:font>
  <w:font w:name="Noto Serif Display Semi-Bold Italics">
    <w:panose1 w:val="02020702080505090204"/>
    <w:charset w:characterSet="1"/>
    <w:embedBoldItalic r:id="rId3"/>
  </w:font>
  <w:font w:name="Noto Serif Display Ultra-Bold Italics">
    <w:panose1 w:val="02020902080505090204"/>
    <w:charset w:characterSet="1"/>
    <w:embedBoldItalic r:id="rId4"/>
  </w:font>
  <w:font w:name="Noto Serif Display Light">
    <w:panose1 w:val="02020402080505020204"/>
    <w:charset w:characterSet="1"/>
    <w:embedRegular r:id="rId5"/>
  </w:font>
  <w:font w:name="Noto Serif Display Thin Italics">
    <w:panose1 w:val="02020202080505090204"/>
    <w:charset w:characterSet="1"/>
    <w:embedItalic r:id="rId6"/>
  </w:font>
  <w:font w:name="Noto Serif Display Italics">
    <w:panose1 w:val="02020502080505090204"/>
    <w:charset w:characterSet="1"/>
    <w:embedItalic r:id="rId7"/>
  </w:font>
  <w:font w:name="Noto Serif Display Heavy Italics">
    <w:panose1 w:val="02020A02080505090204"/>
    <w:charset w:characterSet="1"/>
    <w:embedBoldItalic r:id="rId8"/>
  </w:font>
  <w:font w:name="Noto Serif Display Extra-Light">
    <w:panose1 w:val="02020302080505020204"/>
    <w:charset w:characterSet="1"/>
    <w:embedRegular r:id="rId9"/>
  </w:font>
  <w:font w:name="Noto Serif Display Bold Italics">
    <w:panose1 w:val="02020802080505090204"/>
    <w:charset w:characterSet="1"/>
    <w:embedBoldItalic r:id="rId10"/>
  </w:font>
  <w:font w:name="Noto Serif Display Extra-Light Italics">
    <w:panose1 w:val="02020302080505090204"/>
    <w:charset w:characterSet="1"/>
    <w:embedItalic r:id="rId11"/>
  </w:font>
  <w:font w:name="Noto Serif Display">
    <w:panose1 w:val="02020502080505020204"/>
    <w:charset w:characterSet="1"/>
    <w:embedRegular r:id="rId12"/>
  </w:font>
  <w:font w:name="Noto Serif Display Ultra-Bold">
    <w:panose1 w:val="02020902080505020204"/>
    <w:charset w:characterSet="1"/>
    <w:embedBold r:id="rId13"/>
  </w:font>
  <w:font w:name="Noto Serif Display Semi-Bold">
    <w:panose1 w:val="02020702080505020204"/>
    <w:charset w:characterSet="1"/>
    <w:embedBold r:id="rId14"/>
  </w:font>
  <w:font w:name="Noto Serif Display Light Italics">
    <w:panose1 w:val="02020402080505090204"/>
    <w:charset w:characterSet="1"/>
    <w:embedItalic r:id="rId15"/>
  </w:font>
  <w:font w:name="Noto Serif Display Medium Italics">
    <w:panose1 w:val="02020602080505090204"/>
    <w:charset w:characterSet="1"/>
    <w:embedBoldItalic r:id="rId16"/>
  </w:font>
  <w:font w:name="Noto Serif Display Thin">
    <w:panose1 w:val="02020202080505020204"/>
    <w:charset w:characterSet="1"/>
    <w:embedRegular r:id="rId17"/>
  </w:font>
  <w:font w:name="Noto Serif Display Medium">
    <w:panose1 w:val="02020602080505020204"/>
    <w:charset w:characterSet="1"/>
    <w:embedBold r:id="rId18"/>
  </w:font>
  <w:font w:name="Noto Serif Display Heavy">
    <w:panose1 w:val="02020A02080505020204"/>
    <w:charset w:characterSet="1"/>
    <w:embedBold r:id="rId19"/>
  </w:font>
  <w:font w:name="Arimo Bold">
    <w:panose1 w:val="020B0704020202020204"/>
    <w:charset w:characterSet="1"/>
    <w:embedBold r:id="rId20"/>
  </w:font>
  <w:font w:name="Arimo Bold Italics">
    <w:panose1 w:val="020B0704020202090204"/>
    <w:charset w:characterSet="1"/>
    <w:embedBoldItalic r:id="rId21"/>
  </w:font>
  <w:font w:name="Arimo">
    <w:panose1 w:val="020B0604020202020204"/>
    <w:charset w:characterSet="1"/>
    <w:embedRegular r:id="rId22"/>
  </w:font>
  <w:font w:name="Arimo Italics">
    <w:panose1 w:val="020B0604020202090204"/>
    <w:charset w:characterSet="1"/>
    <w:embedItalic r:id="rId23"/>
  </w:font>
</w:fonts>
</file>

<file path=word/numbering.xml><?xml version="1.0" encoding="utf-8"?>
<w:numbering xmlns:w="http://schemas.openxmlformats.org/wordprocessingml/2006/main">
  <w:abstractNum w:abstractNumId="1">
    <w:multiLevelType w:val="hybridMultilevel"/>
    <w:lvl w:ilvl="0">
      <w:start w:val="1"/>
      <w:numFmt w:val="decimal"/>
      <w:lvlText w:val="%1."/>
      <w:lvlJc w:val="left"/>
      <w:pPr>
        <w:ind w:left="400" w:hanging="360"/>
      </w:pPr>
    </w:lvl>
    <w:lvl w:ilvl="1">
      <w:start w:val="1"/>
      <w:numFmt w:val="lowerLetter"/>
      <w:lvlText w:val="%2."/>
      <w:lvlJc w:val="left"/>
      <w:pPr>
        <w:ind w:left="800" w:hanging="360"/>
      </w:pPr>
    </w:lvl>
    <w:lvl w:ilvl="2">
      <w:start w:val="1"/>
      <w:numFmt w:val="lowerRoman"/>
      <w:lvlText w:val="%3."/>
      <w:lvlJc w:val="right"/>
      <w:pPr>
        <w:ind w:left="1200" w:hanging="180"/>
      </w:pPr>
    </w:lvl>
    <w:lvl w:ilvl="3">
      <w:start w:val="1"/>
      <w:numFmt w:val="decimal"/>
      <w:lvlText w:val="%4."/>
      <w:lvlJc w:val="left"/>
      <w:pPr>
        <w:ind w:left="1600" w:hanging="360"/>
      </w:pPr>
    </w:lvl>
    <w:lvl w:ilvl="4">
      <w:start w:val="1"/>
      <w:numFmt w:val="lowerLetter"/>
      <w:lvlText w:val="%5."/>
      <w:lvlJc w:val="left"/>
      <w:pPr>
        <w:ind w:left="2000" w:hanging="360"/>
      </w:pPr>
    </w:lvl>
    <w:lvl w:ilvl="5">
      <w:start w:val="1"/>
      <w:numFmt w:val="lowerRoman"/>
      <w:lvlText w:val="%6."/>
      <w:lvlJc w:val="right"/>
      <w:pPr>
        <w:ind w:left="2400" w:hanging="180"/>
      </w:pPr>
    </w:lvl>
    <w:lvl w:ilvl="6">
      <w:start w:val="1"/>
      <w:numFmt w:val="decimal"/>
      <w:lvlText w:val="%7."/>
      <w:lvlJc w:val="left"/>
      <w:pPr>
        <w:ind w:left="2800" w:hanging="360"/>
      </w:pPr>
    </w:lvl>
    <w:lvl w:ilvl="7">
      <w:start w:val="1"/>
      <w:numFmt w:val="lowerLetter"/>
      <w:lvlText w:val="%8."/>
      <w:lvlJc w:val="left"/>
      <w:pPr>
        <w:ind w:left="3200" w:hanging="360"/>
      </w:p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00" w:hanging="360"/>
      </w:pPr>
    </w:lvl>
    <w:lvl w:ilvl="1">
      <w:start w:val="1"/>
      <w:numFmt w:val="lowerLetter"/>
      <w:lvlText w:val="%2."/>
      <w:lvlJc w:val="left"/>
      <w:pPr>
        <w:ind w:left="800" w:hanging="360"/>
      </w:pPr>
    </w:lvl>
    <w:lvl w:ilvl="2">
      <w:start w:val="1"/>
      <w:numFmt w:val="lowerRoman"/>
      <w:lvlText w:val="%3."/>
      <w:lvlJc w:val="right"/>
      <w:pPr>
        <w:ind w:left="1200" w:hanging="180"/>
      </w:pPr>
    </w:lvl>
    <w:lvl w:ilvl="3">
      <w:start w:val="1"/>
      <w:numFmt w:val="decimal"/>
      <w:lvlText w:val="%4."/>
      <w:lvlJc w:val="left"/>
      <w:pPr>
        <w:ind w:left="1600" w:hanging="360"/>
      </w:pPr>
    </w:lvl>
    <w:lvl w:ilvl="4">
      <w:start w:val="1"/>
      <w:numFmt w:val="lowerLetter"/>
      <w:lvlText w:val="%5."/>
      <w:lvlJc w:val="left"/>
      <w:pPr>
        <w:ind w:left="2000" w:hanging="360"/>
      </w:pPr>
    </w:lvl>
    <w:lvl w:ilvl="5">
      <w:start w:val="1"/>
      <w:numFmt w:val="lowerRoman"/>
      <w:lvlText w:val="%6."/>
      <w:lvlJc w:val="right"/>
      <w:pPr>
        <w:ind w:left="2400" w:hanging="180"/>
      </w:pPr>
    </w:lvl>
    <w:lvl w:ilvl="6">
      <w:start w:val="1"/>
      <w:numFmt w:val="decimal"/>
      <w:lvlText w:val="%7."/>
      <w:lvlJc w:val="left"/>
      <w:pPr>
        <w:ind w:left="2800" w:hanging="360"/>
      </w:pPr>
    </w:lvl>
    <w:lvl w:ilvl="7">
      <w:start w:val="1"/>
      <w:numFmt w:val="lowerLetter"/>
      <w:lvlText w:val="%8."/>
      <w:lvlJc w:val="left"/>
      <w:pPr>
        <w:ind w:left="3200" w:hanging="360"/>
      </w:p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00" w:hanging="360"/>
      </w:pPr>
    </w:lvl>
    <w:lvl w:ilvl="1">
      <w:start w:val="1"/>
      <w:numFmt w:val="lowerLetter"/>
      <w:lvlText w:val="%2."/>
      <w:lvlJc w:val="left"/>
      <w:pPr>
        <w:ind w:left="800" w:hanging="360"/>
      </w:pPr>
    </w:lvl>
    <w:lvl w:ilvl="2">
      <w:start w:val="1"/>
      <w:numFmt w:val="lowerRoman"/>
      <w:lvlText w:val="%3."/>
      <w:lvlJc w:val="right"/>
      <w:pPr>
        <w:ind w:left="1200" w:hanging="180"/>
      </w:pPr>
    </w:lvl>
    <w:lvl w:ilvl="3">
      <w:start w:val="1"/>
      <w:numFmt w:val="decimal"/>
      <w:lvlText w:val="%4."/>
      <w:lvlJc w:val="left"/>
      <w:pPr>
        <w:ind w:left="1600" w:hanging="360"/>
      </w:pPr>
    </w:lvl>
    <w:lvl w:ilvl="4">
      <w:start w:val="1"/>
      <w:numFmt w:val="lowerLetter"/>
      <w:lvlText w:val="%5."/>
      <w:lvlJc w:val="left"/>
      <w:pPr>
        <w:ind w:left="2000" w:hanging="360"/>
      </w:pPr>
    </w:lvl>
    <w:lvl w:ilvl="5">
      <w:start w:val="1"/>
      <w:numFmt w:val="lowerRoman"/>
      <w:lvlText w:val="%6."/>
      <w:lvlJc w:val="right"/>
      <w:pPr>
        <w:ind w:left="2400" w:hanging="180"/>
      </w:pPr>
    </w:lvl>
    <w:lvl w:ilvl="6">
      <w:start w:val="1"/>
      <w:numFmt w:val="decimal"/>
      <w:lvlText w:val="%7."/>
      <w:lvlJc w:val="left"/>
      <w:pPr>
        <w:ind w:left="2800" w:hanging="360"/>
      </w:pPr>
    </w:lvl>
    <w:lvl w:ilvl="7">
      <w:start w:val="1"/>
      <w:numFmt w:val="lowerLetter"/>
      <w:lvlText w:val="%8."/>
      <w:lvlJc w:val="left"/>
      <w:pPr>
        <w:ind w:left="3200" w:hanging="36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embedTrueTypeFonts/>
  <w:doNotShadeFormData/>
</w:setting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fontTable.xml" Type="http://schemas.openxmlformats.org/officeDocument/2006/relationships/fontTable"/><Relationship Id="rId3" Target="numbering.xml" Type="http://schemas.openxmlformats.org/officeDocument/2006/relationships/numbering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13" Target="fonts/font13.odttf" Type="http://schemas.openxmlformats.org/officeDocument/2006/relationships/font"/><Relationship Id="rId14" Target="fonts/font14.odttf" Type="http://schemas.openxmlformats.org/officeDocument/2006/relationships/font"/><Relationship Id="rId15" Target="fonts/font15.odttf" Type="http://schemas.openxmlformats.org/officeDocument/2006/relationships/font"/><Relationship Id="rId16" Target="fonts/font16.odttf" Type="http://schemas.openxmlformats.org/officeDocument/2006/relationships/font"/><Relationship Id="rId17" Target="fonts/font17.odttf" Type="http://schemas.openxmlformats.org/officeDocument/2006/relationships/font"/><Relationship Id="rId18" Target="fonts/font18.odttf" Type="http://schemas.openxmlformats.org/officeDocument/2006/relationships/font"/><Relationship Id="rId19" Target="fonts/font19.odttf" Type="http://schemas.openxmlformats.org/officeDocument/2006/relationships/font"/><Relationship Id="rId2" Target="fonts/font2.odttf" Type="http://schemas.openxmlformats.org/officeDocument/2006/relationships/font"/><Relationship Id="rId20" Target="fonts/font20.odttf" Type="http://schemas.openxmlformats.org/officeDocument/2006/relationships/font"/><Relationship Id="rId21" Target="fonts/font21.odttf" Type="http://schemas.openxmlformats.org/officeDocument/2006/relationships/font"/><Relationship Id="rId22" Target="fonts/font22.odttf" Type="http://schemas.openxmlformats.org/officeDocument/2006/relationships/font"/><Relationship Id="rId23" Target="fonts/font23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2024-07-01T12:38:41Z</dcterms:created>
  <dc:creator>Apache POI</dc:creator>
</cp:coreProperties>
</file>